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7F330" w14:textId="77777777" w:rsidR="00961C3E" w:rsidRPr="00961C3E" w:rsidRDefault="00961C3E" w:rsidP="00961C3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  <w14:ligatures w14:val="none"/>
        </w:rPr>
        <w:t>WEB TASARIM SÖZLEŞMESİ</w:t>
      </w:r>
    </w:p>
    <w:p w14:paraId="40BF83AE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088CD16E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0E2B7C56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1 – Taraflar</w:t>
      </w:r>
    </w:p>
    <w:p w14:paraId="7EDB3957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İşbu sözleşme;</w:t>
      </w:r>
    </w:p>
    <w:p w14:paraId="4965B161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Bir tarafta web tasarım ve dijital hizmetler sunan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HİZMET SAĞLAYICI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,</w:t>
      </w:r>
    </w:p>
    <w:p w14:paraId="5D52B58C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diğer tarafta web sitesi yaptırmak isteyen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HİZMET ALAN</w:t>
      </w:r>
    </w:p>
    <w:p w14:paraId="490B977F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arasında aşağıda belirtilen hüküm ve şartlar çerçevesinde akdedilmiştir.</w:t>
      </w:r>
    </w:p>
    <w:p w14:paraId="43992ACB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Tarafların unvan, adres ve iletişim bilgileri; teklif, e-posta yazışmaları, fatura veya sözleşme ekleri ile teyit edilmiş kabul edilir.</w:t>
      </w:r>
    </w:p>
    <w:p w14:paraId="660B84F6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5DC37FF3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62F8BBB0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2 – Sözleşmenin Konusu</w:t>
      </w:r>
    </w:p>
    <w:p w14:paraId="2B871A6F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İşbu sözleşmenin konusu; Hizmet Alan’a ait web sitesinin tasarlanması, geliştirilmesi, test edilmesi ve yayına alınmasına ilişkin tarafların hak ve yükümlülüklerinin belirlenmesidir.</w:t>
      </w:r>
    </w:p>
    <w:p w14:paraId="790DE851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02516139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25965D05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3 – Hizmet Kapsamı</w:t>
      </w:r>
    </w:p>
    <w:p w14:paraId="58E1429A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 sözleşme kapsamında Hizmet Sağlayıcı tarafından sunulacak hizmetler aşağıdakileri kapsar:</w:t>
      </w:r>
    </w:p>
    <w:p w14:paraId="54C50634" w14:textId="77777777" w:rsidR="00961C3E" w:rsidRPr="00961C3E" w:rsidRDefault="00961C3E" w:rsidP="00961C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Web sitesi tasarımının yapılması</w:t>
      </w:r>
    </w:p>
    <w:p w14:paraId="258BE730" w14:textId="77777777" w:rsidR="00961C3E" w:rsidRPr="00961C3E" w:rsidRDefault="00961C3E" w:rsidP="00961C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Toplam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….. adet sayfanın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oluşturulması</w:t>
      </w:r>
    </w:p>
    <w:p w14:paraId="0330DE4E" w14:textId="77777777" w:rsidR="00961C3E" w:rsidRPr="00961C3E" w:rsidRDefault="00961C3E" w:rsidP="00961C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Mobil, tablet ve masaüstü uyumlu yapı</w:t>
      </w:r>
    </w:p>
    <w:p w14:paraId="04CCFCDA" w14:textId="77777777" w:rsidR="00961C3E" w:rsidRPr="00961C3E" w:rsidRDefault="00961C3E" w:rsidP="00961C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Hizmet Alan tarafından sağlanan içeriklerin siteye yerleştirilmesi</w:t>
      </w:r>
    </w:p>
    <w:p w14:paraId="470CF89C" w14:textId="77777777" w:rsidR="00961C3E" w:rsidRPr="00961C3E" w:rsidRDefault="00961C3E" w:rsidP="00961C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Web sitesinin yayına alınması</w:t>
      </w:r>
    </w:p>
    <w:p w14:paraId="3D2903E0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SEO çalışmaları, içerik üretimi, bakım hizmetleri, teknik destek ve reklam yönetimi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aksi belirtilmedikçe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bu sözleşme kapsamına dahil değildir.</w:t>
      </w:r>
    </w:p>
    <w:p w14:paraId="69868283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481C93FE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6849C922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4 – Teslim Süresi</w:t>
      </w:r>
    </w:p>
    <w:p w14:paraId="700EFF7C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Web sitesinin teslim süresi, Hizmet Alan tarafından gerekli tüm içeriklerin eksiksiz olarak teslim edilmesinden itibaren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….. iş günü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olarak belirlenmiştir.</w:t>
      </w:r>
    </w:p>
    <w:p w14:paraId="0A6C1C14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707DF19F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Hizmet Alan’dan kaynaklanan gecikmeler, teslim süresine aynı oranda eklenir.</w:t>
      </w:r>
    </w:p>
    <w:p w14:paraId="2AAB501B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21EA6536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092CF281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5 – Onay Süreci</w:t>
      </w:r>
    </w:p>
    <w:p w14:paraId="28C99ACE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Hizmet Sağlayıcı tarafından sunulan taslak çalışmalar, Hizmet Alan tarafından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….. iş günü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içerisinde incelenerek yazılı veya elektronik ortamda onaylanır.</w:t>
      </w:r>
    </w:p>
    <w:p w14:paraId="363B4FB9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Belirtilen süre içerisinde geri dönüş yapılmaması halinde, çalışma onaylanmış kabul edilir.</w:t>
      </w:r>
    </w:p>
    <w:p w14:paraId="1C6E4D9E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7A8BF48C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4EA45EF8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6 – Revizyon Hakları</w:t>
      </w:r>
    </w:p>
    <w:p w14:paraId="240D9E51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Hizmet Alan, proje süresi boyunca toplam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….. adet revizyon hakkına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sahiptir.</w:t>
      </w:r>
    </w:p>
    <w:p w14:paraId="636403AA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Revizyonlar;</w:t>
      </w:r>
    </w:p>
    <w:p w14:paraId="0EED6F05" w14:textId="77777777" w:rsidR="00961C3E" w:rsidRPr="00961C3E" w:rsidRDefault="00961C3E" w:rsidP="00961C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Mevcut tasarım yapısını tamamen değiştirmeyen</w:t>
      </w:r>
    </w:p>
    <w:p w14:paraId="45C8D9A0" w14:textId="77777777" w:rsidR="00961C3E" w:rsidRPr="00961C3E" w:rsidRDefault="00961C3E" w:rsidP="00961C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Proje kapsamı dışına çıkmayan</w:t>
      </w:r>
    </w:p>
    <w:p w14:paraId="45519B8D" w14:textId="77777777" w:rsidR="00961C3E" w:rsidRPr="00961C3E" w:rsidRDefault="00961C3E" w:rsidP="00961C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Görsel ve içerik düzenlemeleriyle sınırlı talepleri kapsar</w:t>
      </w:r>
    </w:p>
    <w:p w14:paraId="54BD8761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Bu sayının aşılması veya tasarımın bütününü etkileyecek talepler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ek hizmet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olarak değerlendirilir ve ayrıca ücretlendirilir.</w:t>
      </w:r>
    </w:p>
    <w:p w14:paraId="05FF6C22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3369F24B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32E40A4D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7 – Hizmet Bedeli ve Ödeme Planı</w:t>
      </w:r>
    </w:p>
    <w:p w14:paraId="56E5DCB8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İşbu sözleşme kapsamında sunulan hizmetin toplam bedeli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….. TL + KDV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’dir.</w:t>
      </w:r>
    </w:p>
    <w:p w14:paraId="0AE0C1F5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Ödeme planı aşağıdaki şekilde uygulanır:</w:t>
      </w:r>
    </w:p>
    <w:p w14:paraId="6B7D842E" w14:textId="77777777" w:rsidR="00961C3E" w:rsidRPr="00961C3E" w:rsidRDefault="00961C3E" w:rsidP="00961C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Proje başlangıcında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….. TL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ön ödeme</w:t>
      </w:r>
    </w:p>
    <w:p w14:paraId="4944D10C" w14:textId="77777777" w:rsidR="00961C3E" w:rsidRPr="00961C3E" w:rsidRDefault="00961C3E" w:rsidP="00961C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Proje tesliminde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….. TL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bakiye ödeme</w:t>
      </w:r>
    </w:p>
    <w:p w14:paraId="5EBC3014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Belirtilen ödemelerin zamanında yapılmaması halinde Hizmet Sağlayıcı, çalışmayı durdurma veya teslimi erteleme hakkına sahiptir.</w:t>
      </w:r>
    </w:p>
    <w:p w14:paraId="748D62E1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0706EDE5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6F1735FD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8 – İçerik ve Hukuki Sorumluluk</w:t>
      </w:r>
    </w:p>
    <w:p w14:paraId="71D986F4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Web sitesinde kullanılacak tüm metin, görsel, logo, video ve diğer içeriklerin hukuki sorumluluğu Hizmet Alan’a aittir.</w:t>
      </w:r>
    </w:p>
    <w:p w14:paraId="48E2C8B5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Hizmet Alan, sağladığı içeriklerin üçüncü kişilerin fikri ve sınai haklarını ihlal etmediğini kabul, beyan ve taahhüt eder.</w:t>
      </w:r>
    </w:p>
    <w:p w14:paraId="4747B689" w14:textId="2D705A2B" w:rsidR="00961C3E" w:rsidRPr="00961C3E" w:rsidRDefault="00961C3E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lastRenderedPageBreak/>
        <w:t>Madde 9 – Fikri Mülkiyet Hakları</w:t>
      </w:r>
    </w:p>
    <w:p w14:paraId="205B928F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Hizmet bedelinin tamamının ödenmesini takiben, web sitesi Hizmet Alan tarafından kullanılabilir.</w:t>
      </w:r>
    </w:p>
    <w:p w14:paraId="789FE030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Hizmet Sağlayıcı, hazırlanan web sitesini referans ve portföy çalışması olarak kullanma hakkını saklı tutar.</w:t>
      </w:r>
    </w:p>
    <w:p w14:paraId="4E51D634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Özel yazılım, altyapı ve kod yapıları aksi açıkça belirtilmedikçe Hizmet Sağlayıcı’nın bilgi birikimi kapsamında değerlendirilir.</w:t>
      </w:r>
    </w:p>
    <w:p w14:paraId="349371CB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4FF1AABE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1781379D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10 – Bakım ve Teknik Destek</w:t>
      </w:r>
    </w:p>
    <w:p w14:paraId="3D3C3A02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Web sitesinin yayına alınmasından sonra bakım, güncelleme ve teknik destek hizmetleri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ayrı bir hizmettir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34B43852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 hizmetlerin kapsamı, süresi ve bedeli ayrıca belirlenir.</w:t>
      </w:r>
    </w:p>
    <w:p w14:paraId="00E17B8F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043E9091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654DC14A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11 – Gizlilik</w:t>
      </w:r>
    </w:p>
    <w:p w14:paraId="71912901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Taraflar, proje sürecinde öğrendikleri ticari, teknik ve özel bilgileri gizli tutmakla yükümlüdür.</w:t>
      </w:r>
    </w:p>
    <w:p w14:paraId="4D02AB7F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 bilgiler, karşı tarafın yazılı onayı olmaksızın üçüncü kişilerle paylaşılamaz.</w:t>
      </w:r>
    </w:p>
    <w:p w14:paraId="7A79F9B4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57B12EF9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346D750A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12 – Sözleşmenin Feshi</w:t>
      </w:r>
    </w:p>
    <w:p w14:paraId="51790CAF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Taraflardan biri, sözleşme hükümlerine aykırı davranır ve bu durumu yazılı bildirime rağmen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….. gün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içerisinde düzeltmezse, diğer taraf sözleşmeyi tek taraflı olarak feshedebilir.</w:t>
      </w:r>
    </w:p>
    <w:p w14:paraId="117F6ABB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Fesih halinde tamamlanan işlerin bedeli ayrıca değerlendirilir.</w:t>
      </w:r>
    </w:p>
    <w:p w14:paraId="602E490B" w14:textId="77777777" w:rsidR="00961C3E" w:rsidRPr="00961C3E" w:rsidRDefault="005503FD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503FD">
        <w:rPr>
          <w:rFonts w:ascii="Times New Roman" w:eastAsia="Times New Roman" w:hAnsi="Times New Roman" w:cs="Times New Roman"/>
          <w:noProof/>
          <w:kern w:val="0"/>
          <w:lang w:eastAsia="tr-TR"/>
        </w:rPr>
        <w:pict w14:anchorId="3FAA6ABD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6AB52547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13 – Elektronik Kayıtların Geçerliliği</w:t>
      </w:r>
    </w:p>
    <w:p w14:paraId="114A718F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Taraflar arasında yapılan e-posta, mesajlaşma uygulamaları ve diğer elektronik yazışmalar, hukuken geçerli delil olarak kabul edilir.</w:t>
      </w:r>
    </w:p>
    <w:p w14:paraId="5EDBA22F" w14:textId="096F20E4" w:rsidR="00961C3E" w:rsidRPr="00961C3E" w:rsidRDefault="00961C3E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Madde 14 – Yetkili Mahkeme</w:t>
      </w:r>
    </w:p>
    <w:p w14:paraId="64B56406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İşbu sözleşmeden doğabilecek her türlü uyuşmazlıkta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İstanbul Mahkemeleri ve İcra Daireleri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yetkilidir.</w:t>
      </w:r>
    </w:p>
    <w:p w14:paraId="137E0D79" w14:textId="0F2E601E" w:rsidR="00961C3E" w:rsidRPr="00961C3E" w:rsidRDefault="00961C3E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lastRenderedPageBreak/>
        <w:t>Madde 15 – Yürürlük</w:t>
      </w:r>
    </w:p>
    <w:p w14:paraId="1B62F446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İşbu sözleşme </w:t>
      </w:r>
      <w:r w:rsidRPr="00961C3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….. / ….. / …..</w:t>
      </w: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tarihinde yürürlüğe girmiştir.</w:t>
      </w:r>
    </w:p>
    <w:p w14:paraId="39C770B2" w14:textId="77777777" w:rsidR="00961C3E" w:rsidRDefault="00961C3E" w:rsidP="00961C3E">
      <w:pPr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tr-TR"/>
          <w14:ligatures w14:val="none"/>
        </w:rPr>
      </w:pPr>
    </w:p>
    <w:p w14:paraId="0533EBFC" w14:textId="77777777" w:rsidR="00961C3E" w:rsidRDefault="00961C3E" w:rsidP="00961C3E">
      <w:pP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</w:p>
    <w:p w14:paraId="37A8E8DD" w14:textId="77777777" w:rsidR="00961C3E" w:rsidRDefault="00961C3E" w:rsidP="00961C3E">
      <w:pP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</w:p>
    <w:p w14:paraId="68A3027B" w14:textId="33F0CB02" w:rsidR="00961C3E" w:rsidRPr="00961C3E" w:rsidRDefault="00961C3E" w:rsidP="00961C3E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HİZMET SAĞLAYICI</w:t>
      </w:r>
    </w:p>
    <w:p w14:paraId="50A31E8C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1CD7AFFC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İsim / Unvan: …………………</w:t>
      </w:r>
    </w:p>
    <w:p w14:paraId="19872932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İmza:</w:t>
      </w:r>
    </w:p>
    <w:p w14:paraId="7144240D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5E27EC19" w14:textId="77777777" w:rsidR="00961C3E" w:rsidRPr="00961C3E" w:rsidRDefault="00961C3E" w:rsidP="00961C3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HİZMET ALAN</w:t>
      </w:r>
    </w:p>
    <w:p w14:paraId="3C997225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65BCC0F8" w14:textId="77777777" w:rsidR="00961C3E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İsim / Unvan: …………………</w:t>
      </w:r>
    </w:p>
    <w:p w14:paraId="413E437B" w14:textId="3523DCBA" w:rsidR="00F814B2" w:rsidRPr="00961C3E" w:rsidRDefault="00961C3E" w:rsidP="00961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61C3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İmza:</w:t>
      </w:r>
    </w:p>
    <w:sectPr w:rsidR="00F814B2" w:rsidRPr="00961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7647D"/>
    <w:multiLevelType w:val="multilevel"/>
    <w:tmpl w:val="CD5E4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44661C"/>
    <w:multiLevelType w:val="multilevel"/>
    <w:tmpl w:val="0186D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EC37D4"/>
    <w:multiLevelType w:val="multilevel"/>
    <w:tmpl w:val="EAD2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685983">
    <w:abstractNumId w:val="0"/>
  </w:num>
  <w:num w:numId="2" w16cid:durableId="1998147158">
    <w:abstractNumId w:val="1"/>
  </w:num>
  <w:num w:numId="3" w16cid:durableId="1043283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3E"/>
    <w:rsid w:val="001A39F7"/>
    <w:rsid w:val="005503FD"/>
    <w:rsid w:val="00961C3E"/>
    <w:rsid w:val="00F8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1C9C"/>
  <w15:chartTrackingRefBased/>
  <w15:docId w15:val="{25180B23-5963-2E40-ABF4-510E8574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61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61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61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61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61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61C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61C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61C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61C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61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61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961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61C3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61C3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61C3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61C3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61C3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61C3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61C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61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61C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61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61C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61C3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61C3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61C3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61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61C3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61C3E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61C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s1">
    <w:name w:val="s1"/>
    <w:basedOn w:val="VarsaylanParagrafYazTipi"/>
    <w:rsid w:val="00961C3E"/>
  </w:style>
  <w:style w:type="paragraph" w:customStyle="1" w:styleId="p2">
    <w:name w:val="p2"/>
    <w:basedOn w:val="Normal"/>
    <w:rsid w:val="00961C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p3">
    <w:name w:val="p3"/>
    <w:basedOn w:val="Normal"/>
    <w:rsid w:val="00961C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p4">
    <w:name w:val="p4"/>
    <w:basedOn w:val="Normal"/>
    <w:rsid w:val="00961C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s2">
    <w:name w:val="s2"/>
    <w:basedOn w:val="VarsaylanParagrafYazTipi"/>
    <w:rsid w:val="00961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537</Words>
  <Characters>3623</Characters>
  <Application>Microsoft Office Word</Application>
  <DocSecurity>0</DocSecurity>
  <Lines>134</Lines>
  <Paragraphs>72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cp:lastPrinted>2026-01-15T20:33:00Z</cp:lastPrinted>
  <dcterms:created xsi:type="dcterms:W3CDTF">2026-01-15T20:28:00Z</dcterms:created>
  <dcterms:modified xsi:type="dcterms:W3CDTF">2026-01-15T20:33:00Z</dcterms:modified>
</cp:coreProperties>
</file>